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1FF63" w14:textId="7F5E139B" w:rsidR="00C53106" w:rsidRPr="00C53106" w:rsidRDefault="00C53106" w:rsidP="00C5310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C5310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9</w:t>
      </w:r>
    </w:p>
    <w:p w14:paraId="57231692" w14:textId="77777777" w:rsidR="00C53106" w:rsidRPr="00C53106" w:rsidRDefault="00C53106" w:rsidP="00C5310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</w:p>
    <w:p w14:paraId="0F0CE639" w14:textId="1EC6CA29" w:rsidR="00C53106" w:rsidRDefault="00C53106" w:rsidP="00C53106">
      <w:pPr>
        <w:spacing w:after="0"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3106">
        <w:rPr>
          <w:rFonts w:ascii="Times New Roman" w:hAnsi="Times New Roman" w:cs="Times New Roman"/>
          <w:b/>
          <w:bCs/>
          <w:sz w:val="28"/>
          <w:szCs w:val="28"/>
        </w:rPr>
        <w:t>Жарнамалық</w:t>
      </w:r>
      <w:proofErr w:type="spellEnd"/>
      <w:r w:rsidRPr="00C53106">
        <w:rPr>
          <w:rFonts w:ascii="Times New Roman" w:hAnsi="Times New Roman" w:cs="Times New Roman"/>
          <w:b/>
          <w:bCs/>
          <w:sz w:val="28"/>
          <w:szCs w:val="28"/>
        </w:rPr>
        <w:t xml:space="preserve"> кастинг </w:t>
      </w:r>
      <w:proofErr w:type="spellStart"/>
      <w:r w:rsidRPr="00C53106">
        <w:rPr>
          <w:rFonts w:ascii="Times New Roman" w:hAnsi="Times New Roman" w:cs="Times New Roman"/>
          <w:b/>
          <w:bCs/>
          <w:sz w:val="28"/>
          <w:szCs w:val="28"/>
        </w:rPr>
        <w:t>кейсі</w:t>
      </w:r>
      <w:proofErr w:type="spellEnd"/>
    </w:p>
    <w:p w14:paraId="4B465B6A" w14:textId="77777777" w:rsidR="00C53106" w:rsidRPr="00C53106" w:rsidRDefault="00C53106" w:rsidP="00C5310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bookmarkStart w:id="0" w:name="_GoBack"/>
      <w:bookmarkEnd w:id="0"/>
    </w:p>
    <w:p w14:paraId="03F334E4" w14:textId="3CBF397B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Кастинг 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2440C228" w14:textId="77777777" w:rsidR="00C53106" w:rsidRPr="00C53106" w:rsidRDefault="00C53106" w:rsidP="00C53106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Кастинг –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түрлі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жобаларға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қатысу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үшін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актерлерді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модельдерді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талантты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іріктеу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процесі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ойын-сауық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индустриясының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ажырамас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бөлігі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әлеуетті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қатысушылар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режиссерлер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продюсерлер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тобының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алдында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дағдылары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дағдыларын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көрсететін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арнайы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-шара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0046B75" w14:textId="77777777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өнер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ме</w:t>
      </w:r>
    </w:p>
    <w:p w14:paraId="449B1A75" w14:textId="77777777" w:rsidR="00C53106" w:rsidRPr="00C53106" w:rsidRDefault="00C53106" w:rsidP="00C5310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бірақ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жартылай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0D52C1C4" w14:textId="77777777" w:rsidR="00C53106" w:rsidRPr="00C53106" w:rsidRDefault="00C53106" w:rsidP="00C5310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мәселелеріне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әсіресе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психология,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әлеуметтану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журналистика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ғылымдары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араласады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3AE03393" w14:textId="77777777" w:rsidR="00C53106" w:rsidRPr="00C53106" w:rsidRDefault="00C53106" w:rsidP="00C5310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Жарнаманың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психикалық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val="ru-KZ" w:eastAsia="ru-KZ"/>
          <w14:ligatures w14:val="none"/>
        </w:rPr>
        <w:t>әсеріне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 -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зейінді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тарту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қызығу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туғызу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тілектерді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ояту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интеллект пен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эмоцияға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жағымды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сияқты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жағдайлар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жатқызылады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6277128" w14:textId="77777777" w:rsidR="00C53106" w:rsidRPr="00C53106" w:rsidRDefault="00C53106" w:rsidP="00C5310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іс-әрекеті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—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қоғамдық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сананың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формасы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722CF4CE" w14:textId="77777777" w:rsidR="00C53106" w:rsidRPr="00C53106" w:rsidRDefault="00C53106" w:rsidP="00C5310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Тұтынушының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психологиясымен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білу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маманына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нақты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өз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аудиториясын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табу,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психологиялық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ету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факторларында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бағдарлануға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мүмкіндік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береді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307399AB" w14:textId="77777777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Жарнамалық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 трюк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5DDB096A" w14:textId="77777777" w:rsidR="00C53106" w:rsidRPr="00C53106" w:rsidRDefault="00C53106" w:rsidP="00C53106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трюк -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тұтынушыны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адастыру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оны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ойланбастан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сатып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алуға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итермелеу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мақсатында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тауар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бұрмаланған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толық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жартылай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шынайы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ақпаратты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хабарлайтын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манипуляциялық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өнімі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трюктің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мәні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өтірікті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қантпен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қаптау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емес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өтірік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белгілі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әрекетке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итермелеу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01C6047" w14:textId="77777777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өнері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1BA64B94" w14:textId="77777777" w:rsidR="00C53106" w:rsidRPr="00C53106" w:rsidRDefault="00C53106" w:rsidP="00C53106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өнері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қандай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да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үлкен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аудитория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алдында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сөйлейтін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барлық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қатысушылардың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жеке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санасына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уақытта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енетін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нанымды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сөздер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фактілерді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алатын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шешеннің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өнеріне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ұқсайды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Сондықтан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спикердің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жетістігі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толығымен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әсер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қалдырғанына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адамдар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өтініштерін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орындағанына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байланысты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BD61CAB" w14:textId="77777777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Жарнамалық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 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брошюралар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</w:t>
      </w:r>
    </w:p>
    <w:p w14:paraId="7016A6EE" w14:textId="77777777" w:rsidR="00C53106" w:rsidRPr="00C53106" w:rsidRDefault="00C53106" w:rsidP="00C53106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Жарнамалық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брошюралар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әдетте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тауарлардың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бірнеше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түріне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жеткілікті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жақсы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суреттелген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басылым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болып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брошюра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немесе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жалған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буклет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түрінде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болады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фирмаға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арналған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бүкіл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тарихын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жетістіктерін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мүмкіндіктерін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көрсететін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өндірістік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бағдарлама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әртүрлі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нарықтардағы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табыстар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баяндайтын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"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беделді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даңғылдар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"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деп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аталатындар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бар.</w:t>
      </w:r>
    </w:p>
    <w:p w14:paraId="65D8674C" w14:textId="77777777" w:rsidR="00C53106" w:rsidRPr="00C53106" w:rsidRDefault="00C53106" w:rsidP="00C53106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</w:pPr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Кастинг 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дегеніміз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не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оның</w:t>
      </w:r>
      <w:proofErr w:type="spellEnd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KZ" w:eastAsia="ru-KZ"/>
          <w14:ligatures w14:val="none"/>
        </w:rPr>
        <w:t>мақсаты</w:t>
      </w:r>
      <w:proofErr w:type="spellEnd"/>
    </w:p>
    <w:p w14:paraId="39FFC466" w14:textId="77777777" w:rsidR="00C53106" w:rsidRPr="00C53106" w:rsidRDefault="00C53106" w:rsidP="00C53106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Кастингтің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-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сыртқы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келбеті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актерлік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шеберлігі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қабілеттері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ойнайтын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рөлге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қойылатын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талаптарға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сәйкестігі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тұрғысынан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ең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қолайлы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lastRenderedPageBreak/>
        <w:t>үміткерлерді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таңдау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. Кастинг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кастинг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туралы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хабарландыруды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жариялаудан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әлеуетті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үміткерлерді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табудан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олардың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сауалнамаларын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талдаудан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сұхбаттардан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сценарий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үзінділерін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оқудан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сынақ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түсірілімдерін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жүргізуден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соңғы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актерлік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құрамды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таңдаудан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бастап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бірқатар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кезеңдерді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қамтиды</w:t>
      </w:r>
      <w:proofErr w:type="spellEnd"/>
      <w:r w:rsidRPr="00C53106">
        <w:rPr>
          <w:rFonts w:ascii="Arial" w:eastAsia="Times New Roman" w:hAnsi="Arial" w:cs="Arial"/>
          <w:color w:val="333333"/>
          <w:kern w:val="0"/>
          <w:sz w:val="24"/>
          <w:szCs w:val="24"/>
          <w:lang w:val="ru-KZ" w:eastAsia="ru-KZ"/>
          <w14:ligatures w14:val="none"/>
        </w:rPr>
        <w:t>.</w:t>
      </w:r>
    </w:p>
    <w:p w14:paraId="418F6AE7" w14:textId="77777777" w:rsidR="002031A8" w:rsidRPr="00C53106" w:rsidRDefault="002031A8">
      <w:pPr>
        <w:rPr>
          <w:lang w:val="ru-KZ"/>
        </w:rPr>
      </w:pPr>
    </w:p>
    <w:sectPr w:rsidR="002031A8" w:rsidRPr="00C5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54"/>
    <w:rsid w:val="00047854"/>
    <w:rsid w:val="002031A8"/>
    <w:rsid w:val="00C5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6D3B"/>
  <w15:chartTrackingRefBased/>
  <w15:docId w15:val="{4A076DBD-DB49-4375-AFD6-738AC91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6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67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2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4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6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7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98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1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0592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82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619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30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0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29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7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3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2026-01-28T02:34:00Z</dcterms:created>
  <dcterms:modified xsi:type="dcterms:W3CDTF">2026-01-28T02:38:00Z</dcterms:modified>
</cp:coreProperties>
</file>